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0" w:rsidRPr="00B03B3F" w:rsidRDefault="008A3690" w:rsidP="008A3690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B03B3F">
        <w:rPr>
          <w:rFonts w:ascii="黑体" w:eastAsia="黑体" w:hAnsi="黑体" w:hint="eastAsia"/>
          <w:sz w:val="44"/>
          <w:szCs w:val="44"/>
        </w:rPr>
        <w:t>关于开展省市人大代表、</w:t>
      </w:r>
    </w:p>
    <w:p w:rsidR="008A3690" w:rsidRPr="00B03B3F" w:rsidRDefault="00D95443" w:rsidP="008A3690">
      <w:pPr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B03B3F">
        <w:rPr>
          <w:rFonts w:ascii="黑体" w:eastAsia="黑体" w:hAnsi="黑体" w:hint="eastAsia"/>
          <w:sz w:val="44"/>
          <w:szCs w:val="44"/>
        </w:rPr>
        <w:t>政协委员视察绿园区</w:t>
      </w:r>
      <w:r w:rsidR="008A3690" w:rsidRPr="00B03B3F">
        <w:rPr>
          <w:rFonts w:ascii="黑体" w:eastAsia="黑体" w:hAnsi="黑体" w:hint="eastAsia"/>
          <w:sz w:val="44"/>
          <w:szCs w:val="44"/>
        </w:rPr>
        <w:t>法院活动的方案</w:t>
      </w:r>
    </w:p>
    <w:p w:rsidR="00F376C3" w:rsidRDefault="00F376C3" w:rsidP="008A3690">
      <w:pPr>
        <w:ind w:firstLine="600"/>
      </w:pPr>
    </w:p>
    <w:p w:rsidR="008A3690" w:rsidRPr="001E3FF9" w:rsidRDefault="00D95443" w:rsidP="001E3FF9">
      <w:pPr>
        <w:spacing w:line="240" w:lineRule="auto"/>
        <w:ind w:leftChars="50" w:left="150" w:firstLineChars="150" w:firstLine="54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根据长春市中级人民法院关于开展省市人大代表、政协委员视察长春两级法院活动</w:t>
      </w:r>
      <w:r w:rsidR="008A3690" w:rsidRPr="001E3FF9">
        <w:rPr>
          <w:rFonts w:hAnsiTheme="minorEastAsia" w:hint="eastAsia"/>
          <w:sz w:val="36"/>
          <w:szCs w:val="36"/>
        </w:rPr>
        <w:t>工作的要求，经院党组研究决定，我院近期开展省市人大代表、政协委员视察我院活动。</w:t>
      </w:r>
      <w:r w:rsidRPr="001E3FF9">
        <w:rPr>
          <w:rFonts w:hAnsiTheme="minorEastAsia" w:hint="eastAsia"/>
          <w:sz w:val="36"/>
          <w:szCs w:val="36"/>
        </w:rPr>
        <w:t>特制定以下方案。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一、活动时间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2020年10月27日 上午9：00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二、活动地点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长春市绿园区人民法院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三、邀请代表</w:t>
      </w:r>
    </w:p>
    <w:p w:rsidR="00D877C4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市人大代表</w:t>
      </w:r>
      <w:r w:rsidR="000B3EFC" w:rsidRPr="001E3FF9">
        <w:rPr>
          <w:rFonts w:hAnsiTheme="minorEastAsia" w:hint="eastAsia"/>
          <w:sz w:val="36"/>
          <w:szCs w:val="36"/>
        </w:rPr>
        <w:t>：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卜大双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吉林省昌源房地产开发有限公司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董事长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周立东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吉林省鸿鑫集团有限公司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董事长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辛建贵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长春昌驰</w:t>
      </w:r>
      <w:r w:rsidR="004B7940" w:rsidRPr="001E3FF9">
        <w:rPr>
          <w:rFonts w:hAnsiTheme="minorEastAsia" w:hint="eastAsia"/>
          <w:sz w:val="36"/>
          <w:szCs w:val="36"/>
        </w:rPr>
        <w:t>宏</w:t>
      </w:r>
      <w:r w:rsidRPr="001E3FF9">
        <w:rPr>
          <w:rFonts w:hAnsiTheme="minorEastAsia" w:hint="eastAsia"/>
          <w:sz w:val="36"/>
          <w:szCs w:val="36"/>
        </w:rPr>
        <w:t>通管桩有限公司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总工程师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李志新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长春昕达人力资源有限公司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经理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阮  见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长春市金润农业专业合作社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董事长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李慧霞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吉林省华阳集团有限公司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副总经理</w:t>
      </w:r>
    </w:p>
    <w:p w:rsidR="00F4681A" w:rsidRPr="001E3FF9" w:rsidRDefault="00F4681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张  苏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="00EF3135" w:rsidRPr="001E3FF9">
        <w:rPr>
          <w:rFonts w:hAnsiTheme="minorEastAsia" w:hint="eastAsia"/>
          <w:sz w:val="36"/>
          <w:szCs w:val="36"/>
        </w:rPr>
        <w:t>长春市第八十七中学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="00EF3135" w:rsidRPr="001E3FF9">
        <w:rPr>
          <w:rFonts w:hAnsiTheme="minorEastAsia" w:hint="eastAsia"/>
          <w:sz w:val="36"/>
          <w:szCs w:val="36"/>
        </w:rPr>
        <w:t>校长</w:t>
      </w:r>
    </w:p>
    <w:p w:rsidR="00EF3135" w:rsidRPr="001E3FF9" w:rsidRDefault="00EF3135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薛立军</w:t>
      </w:r>
      <w:r w:rsidR="0051279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长春欧亚集团商业连锁经营有限公司</w:t>
      </w:r>
      <w:r w:rsidR="00FB00CE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副总经理</w:t>
      </w:r>
    </w:p>
    <w:p w:rsidR="00EF3135" w:rsidRPr="001E3FF9" w:rsidRDefault="00EF3135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市政协委员</w:t>
      </w:r>
      <w:r w:rsidR="000B3EFC" w:rsidRPr="001E3FF9">
        <w:rPr>
          <w:rFonts w:hAnsiTheme="minorEastAsia" w:hint="eastAsia"/>
          <w:sz w:val="36"/>
          <w:szCs w:val="36"/>
        </w:rPr>
        <w:t>：</w:t>
      </w:r>
    </w:p>
    <w:p w:rsidR="00EF3135" w:rsidRPr="001E3FF9" w:rsidRDefault="00EF3135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郇  宇  绿园区卫健局副局长</w:t>
      </w:r>
    </w:p>
    <w:p w:rsidR="00EF3135" w:rsidRPr="001E3FF9" w:rsidRDefault="00EF3135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回春艳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老韩头清真食品有限公司副总经理/区台联副会长</w:t>
      </w:r>
    </w:p>
    <w:p w:rsidR="00EF3135" w:rsidRPr="001E3FF9" w:rsidRDefault="00EF3135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lastRenderedPageBreak/>
        <w:t>盛兰双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省医保局政策法规处四级调研员</w:t>
      </w:r>
    </w:p>
    <w:p w:rsidR="0067154F" w:rsidRPr="001E3FF9" w:rsidRDefault="0067154F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关春洪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吉盟集团花立方科技有限公司董事长/区新媒体人士联谊会会长</w:t>
      </w:r>
    </w:p>
    <w:p w:rsidR="0067154F" w:rsidRPr="001E3FF9" w:rsidRDefault="0067154F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郭</w:t>
      </w:r>
      <w:r w:rsidR="00EF0054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扬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中车长春轨道客车股份有限公司科技管理部项目经理</w:t>
      </w:r>
    </w:p>
    <w:p w:rsidR="00EF0054" w:rsidRPr="001E3FF9" w:rsidRDefault="00EF005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隋  鑫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长春东方纺织集团有限公司</w:t>
      </w:r>
      <w:r w:rsidR="00C26A8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总经理</w:t>
      </w:r>
    </w:p>
    <w:p w:rsidR="00EF0054" w:rsidRPr="001E3FF9" w:rsidRDefault="00EF005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公  赫</w:t>
      </w:r>
      <w:r w:rsidR="001A65D7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长春市健康教育中心  副科长</w:t>
      </w:r>
    </w:p>
    <w:p w:rsidR="00EF0054" w:rsidRPr="001E3FF9" w:rsidRDefault="00EF005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李瑞志  长春市宏达工贸公司</w:t>
      </w:r>
      <w:r w:rsidR="00C26A88" w:rsidRPr="001E3FF9">
        <w:rPr>
          <w:rFonts w:hAnsiTheme="minorEastAsia" w:hint="eastAsia"/>
          <w:sz w:val="36"/>
          <w:szCs w:val="36"/>
        </w:rPr>
        <w:t xml:space="preserve">  </w:t>
      </w:r>
      <w:r w:rsidRPr="001E3FF9">
        <w:rPr>
          <w:rFonts w:hAnsiTheme="minorEastAsia" w:hint="eastAsia"/>
          <w:sz w:val="36"/>
          <w:szCs w:val="36"/>
        </w:rPr>
        <w:t>董事长</w:t>
      </w:r>
    </w:p>
    <w:p w:rsidR="00D877C4" w:rsidRPr="001E3FF9" w:rsidRDefault="00D877C4" w:rsidP="001E3FF9">
      <w:pPr>
        <w:spacing w:line="240" w:lineRule="auto"/>
        <w:ind w:firstLineChars="216" w:firstLine="778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四、陪同人员</w:t>
      </w:r>
    </w:p>
    <w:p w:rsidR="00D877C4" w:rsidRPr="001E3FF9" w:rsidRDefault="00D9544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院</w:t>
      </w:r>
      <w:r w:rsidR="00D877C4" w:rsidRPr="001E3FF9">
        <w:rPr>
          <w:rFonts w:hAnsiTheme="minorEastAsia" w:hint="eastAsia"/>
          <w:sz w:val="36"/>
          <w:szCs w:val="36"/>
        </w:rPr>
        <w:t>班子成员、</w:t>
      </w:r>
      <w:r w:rsidRPr="001E3FF9">
        <w:rPr>
          <w:rFonts w:hAnsiTheme="minorEastAsia" w:hint="eastAsia"/>
          <w:sz w:val="36"/>
          <w:szCs w:val="36"/>
        </w:rPr>
        <w:t>综合办公室</w:t>
      </w:r>
      <w:r w:rsidR="00D877C4" w:rsidRPr="001E3FF9">
        <w:rPr>
          <w:rFonts w:hAnsiTheme="minorEastAsia" w:hint="eastAsia"/>
          <w:sz w:val="36"/>
          <w:szCs w:val="36"/>
        </w:rPr>
        <w:t>徐景春、</w:t>
      </w:r>
      <w:r w:rsidRPr="001E3FF9">
        <w:rPr>
          <w:rFonts w:hAnsiTheme="minorEastAsia" w:hint="eastAsia"/>
          <w:sz w:val="36"/>
          <w:szCs w:val="36"/>
        </w:rPr>
        <w:t>王凇、审判管理办公室（研究室）</w:t>
      </w:r>
      <w:r w:rsidR="00D877C4" w:rsidRPr="001E3FF9">
        <w:rPr>
          <w:rFonts w:hAnsiTheme="minorEastAsia" w:hint="eastAsia"/>
          <w:sz w:val="36"/>
          <w:szCs w:val="36"/>
        </w:rPr>
        <w:t>刘宇、</w:t>
      </w:r>
      <w:r w:rsidRPr="001E3FF9">
        <w:rPr>
          <w:rFonts w:hAnsiTheme="minorEastAsia" w:hint="eastAsia"/>
          <w:sz w:val="36"/>
          <w:szCs w:val="36"/>
        </w:rPr>
        <w:t>刑事审判庭</w:t>
      </w:r>
      <w:r w:rsidR="00D877C4" w:rsidRPr="001E3FF9">
        <w:rPr>
          <w:rFonts w:hAnsiTheme="minorEastAsia" w:hint="eastAsia"/>
          <w:sz w:val="36"/>
          <w:szCs w:val="36"/>
        </w:rPr>
        <w:t>李鑫、</w:t>
      </w:r>
      <w:r w:rsidRPr="001E3FF9">
        <w:rPr>
          <w:rFonts w:hAnsiTheme="minorEastAsia" w:hint="eastAsia"/>
          <w:sz w:val="36"/>
          <w:szCs w:val="36"/>
        </w:rPr>
        <w:t>立案第一庭</w:t>
      </w:r>
      <w:r w:rsidR="00D877C4" w:rsidRPr="001E3FF9">
        <w:rPr>
          <w:rFonts w:hAnsiTheme="minorEastAsia" w:hint="eastAsia"/>
          <w:sz w:val="36"/>
          <w:szCs w:val="36"/>
        </w:rPr>
        <w:t>谢子男、</w:t>
      </w:r>
      <w:r w:rsidRPr="001E3FF9">
        <w:rPr>
          <w:rFonts w:hAnsiTheme="minorEastAsia" w:hint="eastAsia"/>
          <w:sz w:val="36"/>
          <w:szCs w:val="36"/>
        </w:rPr>
        <w:t>司法警察大队王中新</w:t>
      </w:r>
    </w:p>
    <w:p w:rsidR="00D877C4" w:rsidRPr="001E3FF9" w:rsidRDefault="00D9544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五、活动内容</w:t>
      </w:r>
    </w:p>
    <w:p w:rsidR="00D877C4" w:rsidRPr="001E3FF9" w:rsidRDefault="00D9544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（一）旁听庭审</w:t>
      </w:r>
      <w:r w:rsidR="00EF0C95" w:rsidRPr="001E3FF9">
        <w:rPr>
          <w:rFonts w:hAnsiTheme="minorEastAsia" w:hint="eastAsia"/>
          <w:sz w:val="36"/>
          <w:szCs w:val="36"/>
        </w:rPr>
        <w:t>（约半小时左右）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 xml:space="preserve">庭审时间：2020年10月27日 上午9：00 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庭审地点：二楼大法庭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承办庭室：刑事审判庭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承办人：孙冰雪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案由：危险驾驶罪</w:t>
      </w:r>
    </w:p>
    <w:p w:rsidR="00D877C4" w:rsidRPr="001E3FF9" w:rsidRDefault="00D877C4" w:rsidP="001E3FF9">
      <w:pPr>
        <w:spacing w:line="240" w:lineRule="auto"/>
        <w:ind w:firstLine="720"/>
        <w:rPr>
          <w:rFonts w:hAnsiTheme="minorEastAsia" w:hint="eastAsia"/>
          <w:color w:val="FF0000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（二）</w:t>
      </w:r>
      <w:r w:rsidR="00C240CB" w:rsidRPr="001E3FF9">
        <w:rPr>
          <w:rFonts w:hAnsiTheme="minorEastAsia" w:hint="eastAsia"/>
          <w:sz w:val="36"/>
          <w:szCs w:val="36"/>
        </w:rPr>
        <w:t>参观</w:t>
      </w:r>
      <w:r w:rsidR="00D65319" w:rsidRPr="001E3FF9">
        <w:rPr>
          <w:rFonts w:hAnsiTheme="minorEastAsia" w:hint="eastAsia"/>
          <w:sz w:val="36"/>
          <w:szCs w:val="36"/>
        </w:rPr>
        <w:t>智慧法院建设及应用</w:t>
      </w:r>
      <w:r w:rsidR="00EF0C95" w:rsidRPr="001E3FF9">
        <w:rPr>
          <w:rFonts w:hAnsiTheme="minorEastAsia" w:hint="eastAsia"/>
          <w:sz w:val="36"/>
          <w:szCs w:val="36"/>
        </w:rPr>
        <w:t>（约半小时左右）</w:t>
      </w:r>
    </w:p>
    <w:p w:rsidR="00CF0874" w:rsidRPr="001E3FF9" w:rsidRDefault="00CF087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讲解人员：张健、李萌</w:t>
      </w:r>
    </w:p>
    <w:p w:rsidR="00CF0874" w:rsidRPr="001E3FF9" w:rsidRDefault="00C240CB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参观路线：司法感受话吧</w:t>
      </w:r>
      <w:r w:rsidR="0054681D" w:rsidRPr="001E3FF9">
        <w:rPr>
          <w:rFonts w:hAnsiTheme="minorEastAsia" w:hint="eastAsia"/>
          <w:sz w:val="36"/>
          <w:szCs w:val="36"/>
        </w:rPr>
        <w:t>→</w:t>
      </w:r>
      <w:r w:rsidRPr="001E3FF9">
        <w:rPr>
          <w:rFonts w:hAnsiTheme="minorEastAsia" w:hint="eastAsia"/>
          <w:sz w:val="36"/>
          <w:szCs w:val="36"/>
        </w:rPr>
        <w:t>诉讼服务中心</w:t>
      </w:r>
      <w:r w:rsidR="0054681D" w:rsidRPr="001E3FF9">
        <w:rPr>
          <w:rFonts w:hAnsiTheme="minorEastAsia" w:hint="eastAsia"/>
          <w:sz w:val="36"/>
          <w:szCs w:val="36"/>
        </w:rPr>
        <w:t>→</w:t>
      </w:r>
      <w:r w:rsidRPr="001E3FF9">
        <w:rPr>
          <w:rFonts w:hAnsiTheme="minorEastAsia" w:hint="eastAsia"/>
          <w:sz w:val="36"/>
          <w:szCs w:val="36"/>
        </w:rPr>
        <w:t>智</w:t>
      </w:r>
      <w:r w:rsidR="008F1900" w:rsidRPr="001E3FF9">
        <w:rPr>
          <w:rFonts w:hAnsiTheme="minorEastAsia" w:hint="eastAsia"/>
          <w:sz w:val="36"/>
          <w:szCs w:val="36"/>
        </w:rPr>
        <w:t xml:space="preserve"> </w:t>
      </w:r>
      <w:r w:rsidRPr="001E3FF9">
        <w:rPr>
          <w:rFonts w:hAnsiTheme="minorEastAsia" w:hint="eastAsia"/>
          <w:sz w:val="36"/>
          <w:szCs w:val="36"/>
        </w:rPr>
        <w:t>慧</w:t>
      </w:r>
      <w:r w:rsidR="008F1900" w:rsidRPr="001E3FF9">
        <w:rPr>
          <w:rFonts w:hAnsiTheme="minorEastAsia" w:hint="eastAsia"/>
          <w:sz w:val="36"/>
          <w:szCs w:val="36"/>
        </w:rPr>
        <w:t xml:space="preserve"> </w:t>
      </w:r>
      <w:r w:rsidRPr="001E3FF9">
        <w:rPr>
          <w:rFonts w:hAnsiTheme="minorEastAsia" w:hint="eastAsia"/>
          <w:sz w:val="36"/>
          <w:szCs w:val="36"/>
        </w:rPr>
        <w:t>庭</w:t>
      </w:r>
      <w:r w:rsidR="008F1900" w:rsidRPr="001E3FF9">
        <w:rPr>
          <w:rFonts w:hAnsiTheme="minorEastAsia" w:hint="eastAsia"/>
          <w:sz w:val="36"/>
          <w:szCs w:val="36"/>
        </w:rPr>
        <w:t xml:space="preserve"> </w:t>
      </w:r>
      <w:r w:rsidRPr="001E3FF9">
        <w:rPr>
          <w:rFonts w:hAnsiTheme="minorEastAsia" w:hint="eastAsia"/>
          <w:sz w:val="36"/>
          <w:szCs w:val="36"/>
        </w:rPr>
        <w:t>审</w:t>
      </w:r>
      <w:r w:rsidR="0054681D" w:rsidRPr="001E3FF9">
        <w:rPr>
          <w:rFonts w:hAnsiTheme="minorEastAsia" w:hint="eastAsia"/>
          <w:sz w:val="36"/>
          <w:szCs w:val="36"/>
        </w:rPr>
        <w:t>→</w:t>
      </w:r>
      <w:r w:rsidRPr="001E3FF9">
        <w:rPr>
          <w:rFonts w:hAnsiTheme="minorEastAsia" w:hint="eastAsia"/>
          <w:sz w:val="36"/>
          <w:szCs w:val="36"/>
        </w:rPr>
        <w:t>互联网法庭</w:t>
      </w:r>
      <w:r w:rsidR="0054681D" w:rsidRPr="001E3FF9">
        <w:rPr>
          <w:rFonts w:hAnsiTheme="minorEastAsia" w:hint="eastAsia"/>
          <w:sz w:val="36"/>
          <w:szCs w:val="36"/>
        </w:rPr>
        <w:t>→</w:t>
      </w:r>
      <w:r w:rsidRPr="001E3FF9">
        <w:rPr>
          <w:rFonts w:hAnsiTheme="minorEastAsia" w:hint="eastAsia"/>
          <w:sz w:val="36"/>
          <w:szCs w:val="36"/>
        </w:rPr>
        <w:t>材料收转中心</w:t>
      </w:r>
      <w:r w:rsidR="0054681D" w:rsidRPr="001E3FF9">
        <w:rPr>
          <w:rFonts w:hAnsiTheme="minorEastAsia" w:hint="eastAsia"/>
          <w:sz w:val="36"/>
          <w:szCs w:val="36"/>
        </w:rPr>
        <w:t>→</w:t>
      </w:r>
      <w:r w:rsidRPr="001E3FF9">
        <w:rPr>
          <w:rFonts w:hAnsiTheme="minorEastAsia" w:hint="eastAsia"/>
          <w:sz w:val="36"/>
          <w:szCs w:val="36"/>
        </w:rPr>
        <w:t>执行指挥中心</w:t>
      </w:r>
    </w:p>
    <w:p w:rsidR="00665609" w:rsidRPr="001E3FF9" w:rsidRDefault="00C240CB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六、各部门职责</w:t>
      </w:r>
    </w:p>
    <w:p w:rsidR="00665609" w:rsidRPr="001E3FF9" w:rsidRDefault="00665609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（一）</w:t>
      </w:r>
      <w:r w:rsidR="00C240CB" w:rsidRPr="001E3FF9">
        <w:rPr>
          <w:rFonts w:hAnsiTheme="minorEastAsia" w:hint="eastAsia"/>
          <w:sz w:val="36"/>
          <w:szCs w:val="36"/>
        </w:rPr>
        <w:t>司法警察大队：负责全程安保工作，预留停车位</w:t>
      </w:r>
      <w:r w:rsidR="00DE0A7A" w:rsidRPr="001E3FF9">
        <w:rPr>
          <w:rFonts w:hAnsiTheme="minorEastAsia" w:hint="eastAsia"/>
          <w:sz w:val="36"/>
          <w:szCs w:val="36"/>
        </w:rPr>
        <w:t>；</w:t>
      </w:r>
    </w:p>
    <w:p w:rsidR="00665609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（二）</w:t>
      </w:r>
      <w:r w:rsidR="00A165A3" w:rsidRPr="001E3FF9">
        <w:rPr>
          <w:rFonts w:hAnsiTheme="minorEastAsia" w:hint="eastAsia"/>
          <w:sz w:val="36"/>
          <w:szCs w:val="36"/>
        </w:rPr>
        <w:t>审判管理办公室（研究室）负责全程拍照、留存音像资料，后期撰写宣传报道材料，在公众号上发表</w:t>
      </w:r>
      <w:r w:rsidR="00DE0A7A" w:rsidRPr="001E3FF9">
        <w:rPr>
          <w:rFonts w:hAnsiTheme="minorEastAsia" w:hint="eastAsia"/>
          <w:sz w:val="36"/>
          <w:szCs w:val="36"/>
        </w:rPr>
        <w:t>；</w:t>
      </w:r>
    </w:p>
    <w:p w:rsidR="00DE0A7A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lastRenderedPageBreak/>
        <w:t>（三）</w:t>
      </w:r>
      <w:r w:rsidR="00DE0A7A" w:rsidRPr="001E3FF9">
        <w:rPr>
          <w:rFonts w:hAnsiTheme="minorEastAsia" w:hint="eastAsia"/>
          <w:sz w:val="36"/>
          <w:szCs w:val="36"/>
        </w:rPr>
        <w:t>刑事审判庭负责案件的审理</w:t>
      </w:r>
      <w:r w:rsidR="008F1900" w:rsidRPr="001E3FF9">
        <w:rPr>
          <w:rFonts w:hAnsiTheme="minorEastAsia" w:hint="eastAsia"/>
          <w:sz w:val="36"/>
          <w:szCs w:val="36"/>
        </w:rPr>
        <w:t>，并</w:t>
      </w:r>
      <w:r w:rsidR="00DE0A7A" w:rsidRPr="001E3FF9">
        <w:rPr>
          <w:rFonts w:hAnsiTheme="minorEastAsia" w:hint="eastAsia"/>
          <w:sz w:val="36"/>
          <w:szCs w:val="36"/>
        </w:rPr>
        <w:t>为各位代表委员宣传法律知识；</w:t>
      </w:r>
    </w:p>
    <w:p w:rsidR="00387CAE" w:rsidRPr="001E3FF9" w:rsidRDefault="00DE0A7A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</w:t>
      </w:r>
      <w:r w:rsidR="008F1900" w:rsidRPr="001E3FF9">
        <w:rPr>
          <w:rFonts w:hAnsiTheme="minorEastAsia" w:hint="eastAsia"/>
          <w:sz w:val="36"/>
          <w:szCs w:val="36"/>
        </w:rPr>
        <w:t>四</w:t>
      </w:r>
      <w:r w:rsidRPr="001E3FF9">
        <w:rPr>
          <w:rFonts w:hAnsiTheme="minorEastAsia" w:hint="eastAsia"/>
          <w:sz w:val="36"/>
          <w:szCs w:val="36"/>
        </w:rPr>
        <w:t>）</w:t>
      </w:r>
      <w:r w:rsidR="00387CAE" w:rsidRPr="001E3FF9">
        <w:rPr>
          <w:rFonts w:hAnsiTheme="minorEastAsia" w:hint="eastAsia"/>
          <w:sz w:val="36"/>
          <w:szCs w:val="36"/>
        </w:rPr>
        <w:t>立案第一庭负责诉讼服务中心的接待及材料收转中心的</w:t>
      </w:r>
      <w:r w:rsidR="007839F6" w:rsidRPr="001E3FF9">
        <w:rPr>
          <w:rFonts w:hAnsiTheme="minorEastAsia" w:hint="eastAsia"/>
          <w:sz w:val="36"/>
          <w:szCs w:val="36"/>
        </w:rPr>
        <w:t>讲解</w:t>
      </w:r>
      <w:r w:rsidR="008F1900" w:rsidRPr="001E3FF9">
        <w:rPr>
          <w:rFonts w:hAnsiTheme="minorEastAsia" w:hint="eastAsia"/>
          <w:sz w:val="36"/>
          <w:szCs w:val="36"/>
        </w:rPr>
        <w:t>；</w:t>
      </w:r>
    </w:p>
    <w:p w:rsidR="00383691" w:rsidRPr="001E3FF9" w:rsidRDefault="008F1900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（五）综合办公室负责制定活动方案，与区人大及政协沟通联络，确定视察代表及委员名单，全程联络代表及委员，与市法院沟通，统筹协调院内各部门完成此项工作</w:t>
      </w:r>
      <w:r w:rsidR="00383691" w:rsidRPr="001E3FF9">
        <w:rPr>
          <w:rFonts w:hAnsiTheme="minorEastAsia" w:hint="eastAsia"/>
          <w:sz w:val="36"/>
          <w:szCs w:val="36"/>
        </w:rPr>
        <w:t>。网络技术人员负责制作并投放大厅LED显示屏关于迎接代表委员的宣传标语，提前一天做好调试，全程保障审判庭音响、影像等设备正常运转。</w:t>
      </w:r>
    </w:p>
    <w:p w:rsidR="00383691" w:rsidRPr="001E3FF9" w:rsidRDefault="00D9544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七</w:t>
      </w:r>
      <w:r w:rsidR="00383691" w:rsidRPr="001E3FF9">
        <w:rPr>
          <w:rFonts w:hAnsiTheme="minorEastAsia" w:hint="eastAsia"/>
          <w:sz w:val="36"/>
          <w:szCs w:val="36"/>
        </w:rPr>
        <w:t>、工作要求</w:t>
      </w:r>
    </w:p>
    <w:p w:rsidR="00A95CC4" w:rsidRPr="001E3FF9" w:rsidRDefault="00383691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1、</w:t>
      </w:r>
      <w:r w:rsidR="00A95CC4" w:rsidRPr="001E3FF9">
        <w:rPr>
          <w:rFonts w:hAnsiTheme="minorEastAsia" w:hint="eastAsia"/>
          <w:sz w:val="36"/>
          <w:szCs w:val="36"/>
        </w:rPr>
        <w:t>窗口干警及陪同人员需着春秋装法服，</w:t>
      </w:r>
      <w:r w:rsidRPr="001E3FF9">
        <w:rPr>
          <w:rFonts w:hAnsiTheme="minorEastAsia" w:hint="eastAsia"/>
          <w:sz w:val="36"/>
          <w:szCs w:val="36"/>
        </w:rPr>
        <w:t>佩戴</w:t>
      </w:r>
      <w:r w:rsidR="00A95CC4" w:rsidRPr="001E3FF9">
        <w:rPr>
          <w:rFonts w:hAnsiTheme="minorEastAsia" w:hint="eastAsia"/>
          <w:sz w:val="36"/>
          <w:szCs w:val="36"/>
        </w:rPr>
        <w:t>小</w:t>
      </w:r>
      <w:r w:rsidRPr="001E3FF9">
        <w:rPr>
          <w:rFonts w:hAnsiTheme="minorEastAsia" w:hint="eastAsia"/>
          <w:sz w:val="36"/>
          <w:szCs w:val="36"/>
        </w:rPr>
        <w:t>法徽</w:t>
      </w:r>
      <w:r w:rsidR="00A95CC4" w:rsidRPr="001E3FF9">
        <w:rPr>
          <w:rFonts w:hAnsiTheme="minorEastAsia" w:hint="eastAsia"/>
          <w:sz w:val="36"/>
          <w:szCs w:val="36"/>
        </w:rPr>
        <w:t>。</w:t>
      </w:r>
    </w:p>
    <w:p w:rsidR="00383691" w:rsidRPr="001E3FF9" w:rsidRDefault="00A95CC4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2、全院干警</w:t>
      </w:r>
      <w:r w:rsidR="0054681D" w:rsidRPr="001E3FF9">
        <w:rPr>
          <w:rFonts w:hAnsiTheme="minorEastAsia" w:hint="eastAsia"/>
          <w:sz w:val="36"/>
          <w:szCs w:val="36"/>
        </w:rPr>
        <w:t>注重法言法语，遵守司法礼仪</w:t>
      </w:r>
      <w:r w:rsidR="00383691" w:rsidRPr="001E3FF9">
        <w:rPr>
          <w:rFonts w:hAnsiTheme="minorEastAsia" w:hint="eastAsia"/>
          <w:sz w:val="36"/>
          <w:szCs w:val="36"/>
        </w:rPr>
        <w:t>，始终保持较好的工作秩序和工作状态，以严格的纪律、务实的作风和良好的形象接受代表委员的视察。</w:t>
      </w:r>
    </w:p>
    <w:p w:rsidR="0054681D" w:rsidRPr="001E3FF9" w:rsidRDefault="0054681D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3</w:t>
      </w:r>
      <w:r w:rsidR="00383691" w:rsidRPr="001E3FF9">
        <w:rPr>
          <w:rFonts w:hAnsiTheme="minorEastAsia" w:hint="eastAsia"/>
          <w:sz w:val="36"/>
          <w:szCs w:val="36"/>
        </w:rPr>
        <w:t>、</w:t>
      </w:r>
      <w:r w:rsidRPr="001E3FF9">
        <w:rPr>
          <w:rFonts w:hAnsiTheme="minorEastAsia" w:hint="eastAsia"/>
          <w:sz w:val="36"/>
          <w:szCs w:val="36"/>
        </w:rPr>
        <w:t>物业保洁提前打扫全院卫生，尤其是要着重保持审判庭、参观路线的卫生情况。</w:t>
      </w:r>
      <w:r w:rsidR="00383691" w:rsidRPr="001E3FF9">
        <w:rPr>
          <w:rFonts w:hAnsiTheme="minorEastAsia" w:hint="eastAsia"/>
          <w:sz w:val="36"/>
          <w:szCs w:val="36"/>
        </w:rPr>
        <w:t>各部门要提前整理办公室卫生，注意物品摆放</w:t>
      </w:r>
      <w:r w:rsidRPr="001E3FF9">
        <w:rPr>
          <w:rFonts w:hAnsiTheme="minorEastAsia" w:hint="eastAsia"/>
          <w:sz w:val="36"/>
          <w:szCs w:val="36"/>
        </w:rPr>
        <w:t>。</w:t>
      </w:r>
    </w:p>
    <w:p w:rsidR="00F376C3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</w:p>
    <w:p w:rsidR="00F376C3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</w:p>
    <w:p w:rsidR="00F376C3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</w:p>
    <w:p w:rsidR="00F376C3" w:rsidRPr="001E3FF9" w:rsidRDefault="00F376C3" w:rsidP="001E3FF9">
      <w:pPr>
        <w:spacing w:line="240" w:lineRule="auto"/>
        <w:ind w:firstLine="720"/>
        <w:rPr>
          <w:rFonts w:hAnsiTheme="minorEastAsia" w:hint="eastAsia"/>
          <w:sz w:val="36"/>
          <w:szCs w:val="36"/>
        </w:rPr>
      </w:pPr>
    </w:p>
    <w:p w:rsidR="00F376C3" w:rsidRPr="001E3FF9" w:rsidRDefault="00F376C3" w:rsidP="001E3FF9">
      <w:pPr>
        <w:spacing w:line="240" w:lineRule="auto"/>
        <w:ind w:right="180" w:firstLine="720"/>
        <w:jc w:val="right"/>
        <w:rPr>
          <w:rFonts w:hAnsiTheme="minorEastAsia" w:hint="eastAsia"/>
          <w:sz w:val="36"/>
          <w:szCs w:val="36"/>
        </w:rPr>
      </w:pPr>
      <w:r w:rsidRPr="001E3FF9">
        <w:rPr>
          <w:rFonts w:hAnsiTheme="minorEastAsia" w:hint="eastAsia"/>
          <w:sz w:val="36"/>
          <w:szCs w:val="36"/>
        </w:rPr>
        <w:t>长春市绿园区人民法院</w:t>
      </w:r>
    </w:p>
    <w:p w:rsidR="00F376C3" w:rsidRPr="00F376C3" w:rsidRDefault="00F376C3" w:rsidP="001E3FF9">
      <w:pPr>
        <w:spacing w:line="240" w:lineRule="auto"/>
        <w:ind w:rightChars="75" w:right="225" w:firstLine="720"/>
        <w:jc w:val="right"/>
      </w:pPr>
      <w:r w:rsidRPr="001E3FF9">
        <w:rPr>
          <w:rFonts w:hAnsiTheme="minorEastAsia" w:hint="eastAsia"/>
          <w:sz w:val="36"/>
          <w:szCs w:val="36"/>
        </w:rPr>
        <w:t>2020年10月</w:t>
      </w:r>
      <w:r w:rsidR="008F1900" w:rsidRPr="001E3FF9">
        <w:rPr>
          <w:rFonts w:hAnsiTheme="minorEastAsia" w:hint="eastAsia"/>
          <w:sz w:val="36"/>
          <w:szCs w:val="36"/>
        </w:rPr>
        <w:t>22</w:t>
      </w:r>
      <w:r w:rsidRPr="001E3FF9">
        <w:rPr>
          <w:rFonts w:hAnsiTheme="minorEastAsia" w:hint="eastAsia"/>
          <w:sz w:val="36"/>
          <w:szCs w:val="36"/>
        </w:rPr>
        <w:t>日</w:t>
      </w:r>
    </w:p>
    <w:sectPr w:rsidR="00F376C3" w:rsidRPr="00F376C3" w:rsidSect="0041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44" w:rsidRDefault="00475644" w:rsidP="000B5602">
      <w:pPr>
        <w:spacing w:line="240" w:lineRule="auto"/>
        <w:ind w:firstLine="600"/>
      </w:pPr>
      <w:r>
        <w:separator/>
      </w:r>
    </w:p>
  </w:endnote>
  <w:endnote w:type="continuationSeparator" w:id="0">
    <w:p w:rsidR="00475644" w:rsidRDefault="00475644" w:rsidP="000B5602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0B560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38369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0B560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44" w:rsidRDefault="00475644" w:rsidP="000B5602">
      <w:pPr>
        <w:spacing w:line="240" w:lineRule="auto"/>
        <w:ind w:firstLine="600"/>
      </w:pPr>
      <w:r>
        <w:separator/>
      </w:r>
    </w:p>
  </w:footnote>
  <w:footnote w:type="continuationSeparator" w:id="0">
    <w:p w:rsidR="00475644" w:rsidRDefault="00475644" w:rsidP="000B5602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0B560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383691">
    <w:pPr>
      <w:ind w:firstLine="6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02" w:rsidRDefault="000B5602" w:rsidP="000B560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690"/>
    <w:rsid w:val="00013D45"/>
    <w:rsid w:val="00052F80"/>
    <w:rsid w:val="00087CAC"/>
    <w:rsid w:val="000B3EFC"/>
    <w:rsid w:val="000B5602"/>
    <w:rsid w:val="000B5E39"/>
    <w:rsid w:val="00154DB0"/>
    <w:rsid w:val="00170B33"/>
    <w:rsid w:val="00176A9C"/>
    <w:rsid w:val="001A6242"/>
    <w:rsid w:val="001A65D7"/>
    <w:rsid w:val="001D072A"/>
    <w:rsid w:val="001E07EC"/>
    <w:rsid w:val="001E3FF9"/>
    <w:rsid w:val="00210F17"/>
    <w:rsid w:val="0021241D"/>
    <w:rsid w:val="00245372"/>
    <w:rsid w:val="00262587"/>
    <w:rsid w:val="00285880"/>
    <w:rsid w:val="002D5A76"/>
    <w:rsid w:val="002E2CA3"/>
    <w:rsid w:val="002E5748"/>
    <w:rsid w:val="00383691"/>
    <w:rsid w:val="00387CAE"/>
    <w:rsid w:val="003936FE"/>
    <w:rsid w:val="00403762"/>
    <w:rsid w:val="004154C2"/>
    <w:rsid w:val="00475644"/>
    <w:rsid w:val="004822A0"/>
    <w:rsid w:val="004A4365"/>
    <w:rsid w:val="004B7940"/>
    <w:rsid w:val="00512798"/>
    <w:rsid w:val="00512AC5"/>
    <w:rsid w:val="0054681D"/>
    <w:rsid w:val="005C4094"/>
    <w:rsid w:val="005E547A"/>
    <w:rsid w:val="00665609"/>
    <w:rsid w:val="00671425"/>
    <w:rsid w:val="0067154F"/>
    <w:rsid w:val="006B166C"/>
    <w:rsid w:val="00741886"/>
    <w:rsid w:val="007839F6"/>
    <w:rsid w:val="007A0500"/>
    <w:rsid w:val="007B2C9A"/>
    <w:rsid w:val="007D5553"/>
    <w:rsid w:val="0088052F"/>
    <w:rsid w:val="00893B9B"/>
    <w:rsid w:val="008A3690"/>
    <w:rsid w:val="008B480F"/>
    <w:rsid w:val="008F1900"/>
    <w:rsid w:val="00901E0E"/>
    <w:rsid w:val="00973A9D"/>
    <w:rsid w:val="009A3850"/>
    <w:rsid w:val="009B1FB6"/>
    <w:rsid w:val="009D1EED"/>
    <w:rsid w:val="009E4C23"/>
    <w:rsid w:val="00A165A3"/>
    <w:rsid w:val="00A41AEA"/>
    <w:rsid w:val="00A95CC4"/>
    <w:rsid w:val="00AA6D55"/>
    <w:rsid w:val="00AB66CD"/>
    <w:rsid w:val="00AE55CA"/>
    <w:rsid w:val="00B03B3F"/>
    <w:rsid w:val="00B0754A"/>
    <w:rsid w:val="00B24D21"/>
    <w:rsid w:val="00B350C2"/>
    <w:rsid w:val="00C240CB"/>
    <w:rsid w:val="00C26A88"/>
    <w:rsid w:val="00C97A8D"/>
    <w:rsid w:val="00CF07FB"/>
    <w:rsid w:val="00CF0874"/>
    <w:rsid w:val="00D6060D"/>
    <w:rsid w:val="00D65319"/>
    <w:rsid w:val="00D877C4"/>
    <w:rsid w:val="00D95443"/>
    <w:rsid w:val="00DA178D"/>
    <w:rsid w:val="00DE0A7A"/>
    <w:rsid w:val="00E01EFA"/>
    <w:rsid w:val="00E61D92"/>
    <w:rsid w:val="00E658DD"/>
    <w:rsid w:val="00EF0054"/>
    <w:rsid w:val="00EF0C95"/>
    <w:rsid w:val="00EF3135"/>
    <w:rsid w:val="00EF6931"/>
    <w:rsid w:val="00F34D06"/>
    <w:rsid w:val="00F376C3"/>
    <w:rsid w:val="00F4681A"/>
    <w:rsid w:val="00F46A23"/>
    <w:rsid w:val="00F527F2"/>
    <w:rsid w:val="00F86148"/>
    <w:rsid w:val="00F916B8"/>
    <w:rsid w:val="00F94876"/>
    <w:rsid w:val="00FB00CE"/>
    <w:rsid w:val="00FC7039"/>
    <w:rsid w:val="00F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B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_GB2312" w:eastAsia="仿宋_GB2312" w:hAnsi="仿宋_GB2312" w:cs="仿宋_GB2312"/>
      <w:sz w:val="30"/>
      <w:szCs w:val="30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9B1FB6"/>
    <w:pPr>
      <w:keepNext/>
      <w:keepLines/>
      <w:ind w:firstLineChars="0" w:firstLine="0"/>
      <w:jc w:val="center"/>
      <w:outlineLvl w:val="0"/>
    </w:pPr>
    <w:rPr>
      <w:rFonts w:eastAsia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9B1FB6"/>
    <w:rPr>
      <w:rFonts w:eastAsia="黑体"/>
      <w:b/>
      <w:bCs/>
      <w:kern w:val="44"/>
      <w:sz w:val="36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0B560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602"/>
    <w:rPr>
      <w:rFonts w:ascii="仿宋_GB2312" w:eastAsia="仿宋_GB2312" w:hAnsi="仿宋_GB2312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602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602"/>
    <w:rPr>
      <w:rFonts w:ascii="仿宋_GB2312" w:eastAsia="仿宋_GB2312" w:hAnsi="仿宋_GB2312" w:cs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87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874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06F3E1-26AE-4E1C-8658-28592A7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38</cp:revision>
  <cp:lastPrinted>2020-10-26T01:32:00Z</cp:lastPrinted>
  <dcterms:created xsi:type="dcterms:W3CDTF">2020-10-16T06:50:00Z</dcterms:created>
  <dcterms:modified xsi:type="dcterms:W3CDTF">2020-10-26T01:33:00Z</dcterms:modified>
</cp:coreProperties>
</file>